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EE3CD" w14:textId="59F85D21" w:rsidR="00FD02C6" w:rsidRDefault="00D63C17">
      <w:r>
        <w:t xml:space="preserve">Follow hyperlink: </w:t>
      </w:r>
      <w:hyperlink w:history="1">
        <w:r w:rsidR="001D0E3F" w:rsidRPr="00814191">
          <w:rPr>
            <w:rStyle w:val="Hyperlink"/>
          </w:rPr>
          <w:t>Technical housing standards – nationally described space standard - GOV.UK (www.gov.uk)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17"/>
    <w:rsid w:val="001D0E3F"/>
    <w:rsid w:val="003237B9"/>
    <w:rsid w:val="004A0448"/>
    <w:rsid w:val="008F092B"/>
    <w:rsid w:val="00A107C9"/>
    <w:rsid w:val="00D63C17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9E6F"/>
  <w15:chartTrackingRefBased/>
  <w15:docId w15:val="{ECEC614C-A46F-49B3-A9D8-0AAA339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C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3C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2</cp:revision>
  <dcterms:created xsi:type="dcterms:W3CDTF">2024-09-18T10:52:00Z</dcterms:created>
  <dcterms:modified xsi:type="dcterms:W3CDTF">2024-09-18T10:53:00Z</dcterms:modified>
</cp:coreProperties>
</file>